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18" w:rsidRDefault="00041A18" w:rsidP="00041A18">
      <w:proofErr w:type="spellStart"/>
      <w:r>
        <w:t>UbD</w:t>
      </w:r>
      <w:proofErr w:type="spellEnd"/>
      <w:r>
        <w:t xml:space="preserve"> Template 2.0</w:t>
      </w:r>
    </w:p>
    <w:tbl>
      <w:tblPr>
        <w:tblStyle w:val="TableGrid"/>
        <w:tblW w:w="0" w:type="auto"/>
        <w:tblLook w:val="04A0" w:firstRow="1" w:lastRow="0" w:firstColumn="1" w:lastColumn="0" w:noHBand="0" w:noVBand="1"/>
      </w:tblPr>
      <w:tblGrid>
        <w:gridCol w:w="4259"/>
        <w:gridCol w:w="4373"/>
        <w:gridCol w:w="4318"/>
      </w:tblGrid>
      <w:tr w:rsidR="00041A18" w:rsidTr="007B041F">
        <w:tc>
          <w:tcPr>
            <w:tcW w:w="12950" w:type="dxa"/>
            <w:gridSpan w:val="3"/>
            <w:shd w:val="clear" w:color="auto" w:fill="000000" w:themeFill="text1"/>
          </w:tcPr>
          <w:p w:rsidR="00041A18" w:rsidRPr="005D00EF" w:rsidRDefault="00041A18" w:rsidP="007B041F">
            <w:pPr>
              <w:jc w:val="center"/>
              <w:rPr>
                <w:b/>
                <w:color w:val="FFFFFF" w:themeColor="background1"/>
                <w:sz w:val="28"/>
                <w:szCs w:val="28"/>
              </w:rPr>
            </w:pPr>
            <w:r w:rsidRPr="005D00EF">
              <w:rPr>
                <w:b/>
                <w:color w:val="FFFFFF" w:themeColor="background1"/>
                <w:sz w:val="28"/>
                <w:szCs w:val="28"/>
              </w:rPr>
              <w:t>Stage 1 Desired Results</w:t>
            </w:r>
          </w:p>
        </w:tc>
      </w:tr>
      <w:tr w:rsidR="00041A18" w:rsidTr="007B041F">
        <w:tc>
          <w:tcPr>
            <w:tcW w:w="4259" w:type="dxa"/>
            <w:vMerge w:val="restart"/>
          </w:tcPr>
          <w:p w:rsidR="00041A18" w:rsidRDefault="00041A18" w:rsidP="007B041F">
            <w:pPr>
              <w:tabs>
                <w:tab w:val="right" w:pos="3960"/>
              </w:tabs>
            </w:pPr>
            <w:bookmarkStart w:id="0" w:name="_Toc396123465"/>
            <w:r>
              <w:t>ESTABLISHED GOALS:</w:t>
            </w:r>
          </w:p>
          <w:p w:rsidR="009A3791" w:rsidRPr="009A3791" w:rsidRDefault="009A3791" w:rsidP="009A3791">
            <w:pPr>
              <w:tabs>
                <w:tab w:val="right" w:pos="3960"/>
              </w:tabs>
              <w:spacing w:after="0" w:line="240" w:lineRule="auto"/>
              <w:rPr>
                <w:sz w:val="24"/>
              </w:rPr>
            </w:pPr>
            <w:r w:rsidRPr="009A3791">
              <w:rPr>
                <w:sz w:val="24"/>
              </w:rPr>
              <w:t>Learning Requirements:</w:t>
            </w:r>
          </w:p>
          <w:p w:rsidR="009A3791" w:rsidRPr="009A3791" w:rsidRDefault="009A3791" w:rsidP="009A3791">
            <w:pPr>
              <w:tabs>
                <w:tab w:val="right" w:pos="3960"/>
              </w:tabs>
              <w:spacing w:after="0" w:line="240" w:lineRule="auto"/>
              <w:rPr>
                <w:sz w:val="24"/>
              </w:rPr>
            </w:pPr>
            <w:r w:rsidRPr="009A3791">
              <w:rPr>
                <w:sz w:val="24"/>
              </w:rPr>
              <w:t xml:space="preserve">The learning requirements </w:t>
            </w:r>
            <w:proofErr w:type="spellStart"/>
            <w:r w:rsidRPr="009A3791">
              <w:rPr>
                <w:sz w:val="24"/>
              </w:rPr>
              <w:t>summarise</w:t>
            </w:r>
            <w:proofErr w:type="spellEnd"/>
            <w:r w:rsidRPr="009A3791">
              <w:rPr>
                <w:sz w:val="24"/>
              </w:rPr>
              <w:t xml:space="preserve"> the knowledge, skills, and understanding that students are expected to develop and demonstrate through their learning.</w:t>
            </w:r>
          </w:p>
          <w:p w:rsidR="009A3791" w:rsidRPr="009A3791" w:rsidRDefault="009A3791" w:rsidP="009A3791">
            <w:pPr>
              <w:tabs>
                <w:tab w:val="right" w:pos="3960"/>
              </w:tabs>
              <w:spacing w:after="0" w:line="240" w:lineRule="auto"/>
              <w:rPr>
                <w:sz w:val="24"/>
              </w:rPr>
            </w:pPr>
            <w:r w:rsidRPr="009A3791">
              <w:rPr>
                <w:sz w:val="24"/>
              </w:rPr>
              <w:t>In this subject, students are expected to:</w:t>
            </w:r>
          </w:p>
          <w:p w:rsidR="009A3791" w:rsidRPr="009A3791" w:rsidRDefault="009A3791" w:rsidP="009A3791">
            <w:pPr>
              <w:tabs>
                <w:tab w:val="right" w:pos="3960"/>
              </w:tabs>
              <w:spacing w:after="0" w:line="240" w:lineRule="auto"/>
              <w:rPr>
                <w:sz w:val="24"/>
              </w:rPr>
            </w:pPr>
            <w:r w:rsidRPr="009A3791">
              <w:rPr>
                <w:sz w:val="24"/>
              </w:rPr>
              <w:t>1.</w:t>
            </w:r>
            <w:r w:rsidRPr="009A3791">
              <w:rPr>
                <w:sz w:val="24"/>
              </w:rPr>
              <w:tab/>
            </w:r>
            <w:r>
              <w:rPr>
                <w:sz w:val="24"/>
              </w:rPr>
              <w:t xml:space="preserve"> D</w:t>
            </w:r>
            <w:r w:rsidRPr="009A3791">
              <w:rPr>
                <w:sz w:val="24"/>
              </w:rPr>
              <w:t xml:space="preserve">emonstrate clear and accurate communication skills through reading, viewing, </w:t>
            </w:r>
            <w:proofErr w:type="gramStart"/>
            <w:r w:rsidRPr="009A3791">
              <w:rPr>
                <w:sz w:val="24"/>
              </w:rPr>
              <w:t>writing</w:t>
            </w:r>
            <w:proofErr w:type="gramEnd"/>
            <w:r w:rsidRPr="009A3791">
              <w:rPr>
                <w:sz w:val="24"/>
              </w:rPr>
              <w:t>, composing, listening, and speaking</w:t>
            </w:r>
            <w:r>
              <w:rPr>
                <w:sz w:val="24"/>
              </w:rPr>
              <w:t>.</w:t>
            </w:r>
            <w:r w:rsidRPr="009A3791">
              <w:rPr>
                <w:sz w:val="24"/>
              </w:rPr>
              <w:t xml:space="preserve"> </w:t>
            </w:r>
          </w:p>
          <w:p w:rsidR="009A3791" w:rsidRPr="009A3791" w:rsidRDefault="009A3791" w:rsidP="009A3791">
            <w:pPr>
              <w:tabs>
                <w:tab w:val="right" w:pos="3960"/>
              </w:tabs>
              <w:spacing w:after="0" w:line="240" w:lineRule="auto"/>
              <w:rPr>
                <w:sz w:val="24"/>
              </w:rPr>
            </w:pPr>
            <w:r>
              <w:rPr>
                <w:sz w:val="24"/>
              </w:rPr>
              <w:t>2. C</w:t>
            </w:r>
            <w:r w:rsidRPr="009A3791">
              <w:rPr>
                <w:sz w:val="24"/>
              </w:rPr>
              <w:t>larify, extend, and develop their ideas and opinions through critical engagement with texts and language</w:t>
            </w:r>
            <w:r>
              <w:rPr>
                <w:sz w:val="24"/>
              </w:rPr>
              <w:t>.</w:t>
            </w:r>
          </w:p>
          <w:p w:rsidR="009A3791" w:rsidRPr="009A3791" w:rsidRDefault="009A3791" w:rsidP="009A3791">
            <w:pPr>
              <w:tabs>
                <w:tab w:val="right" w:pos="3960"/>
              </w:tabs>
              <w:spacing w:after="0" w:line="240" w:lineRule="auto"/>
              <w:rPr>
                <w:sz w:val="24"/>
              </w:rPr>
            </w:pPr>
            <w:r w:rsidRPr="009A3791">
              <w:rPr>
                <w:sz w:val="24"/>
              </w:rPr>
              <w:t>3.</w:t>
            </w:r>
            <w:r w:rsidRPr="009A3791">
              <w:rPr>
                <w:sz w:val="24"/>
              </w:rPr>
              <w:tab/>
            </w:r>
            <w:r>
              <w:rPr>
                <w:sz w:val="24"/>
              </w:rPr>
              <w:t xml:space="preserve"> C</w:t>
            </w:r>
            <w:r w:rsidRPr="009A3791">
              <w:rPr>
                <w:sz w:val="24"/>
              </w:rPr>
              <w:t xml:space="preserve">ritically </w:t>
            </w:r>
            <w:proofErr w:type="spellStart"/>
            <w:r w:rsidRPr="009A3791">
              <w:rPr>
                <w:sz w:val="24"/>
              </w:rPr>
              <w:t>analyse</w:t>
            </w:r>
            <w:proofErr w:type="spellEnd"/>
            <w:r w:rsidRPr="009A3791">
              <w:rPr>
                <w:sz w:val="24"/>
              </w:rPr>
              <w:t xml:space="preserve"> a variety of texts to determine their social, cultural, or vocational purpose and effectiveness</w:t>
            </w:r>
            <w:r>
              <w:rPr>
                <w:sz w:val="24"/>
              </w:rPr>
              <w:t>.</w:t>
            </w:r>
            <w:r w:rsidRPr="009A3791">
              <w:rPr>
                <w:sz w:val="24"/>
              </w:rPr>
              <w:t xml:space="preserve"> </w:t>
            </w:r>
          </w:p>
          <w:p w:rsidR="009A3791" w:rsidRPr="009A3791" w:rsidRDefault="009A3791" w:rsidP="009A3791">
            <w:pPr>
              <w:tabs>
                <w:tab w:val="right" w:pos="3960"/>
              </w:tabs>
              <w:spacing w:after="0" w:line="240" w:lineRule="auto"/>
              <w:rPr>
                <w:sz w:val="24"/>
              </w:rPr>
            </w:pPr>
            <w:r w:rsidRPr="009A3791">
              <w:rPr>
                <w:sz w:val="24"/>
              </w:rPr>
              <w:t>4.</w:t>
            </w:r>
            <w:r>
              <w:rPr>
                <w:sz w:val="24"/>
              </w:rPr>
              <w:t xml:space="preserve"> </w:t>
            </w:r>
            <w:r>
              <w:rPr>
                <w:sz w:val="24"/>
              </w:rPr>
              <w:tab/>
              <w:t>I</w:t>
            </w:r>
            <w:r w:rsidRPr="009A3791">
              <w:rPr>
                <w:sz w:val="24"/>
              </w:rPr>
              <w:t xml:space="preserve">dentify and </w:t>
            </w:r>
            <w:proofErr w:type="spellStart"/>
            <w:r w:rsidRPr="009A3791">
              <w:rPr>
                <w:sz w:val="24"/>
              </w:rPr>
              <w:t>analyse</w:t>
            </w:r>
            <w:proofErr w:type="spellEnd"/>
            <w:r w:rsidRPr="009A3791">
              <w:rPr>
                <w:sz w:val="24"/>
              </w:rPr>
              <w:t xml:space="preserve"> ideas, values, and beliefs, and </w:t>
            </w:r>
            <w:proofErr w:type="spellStart"/>
            <w:r w:rsidRPr="009A3791">
              <w:rPr>
                <w:sz w:val="24"/>
              </w:rPr>
              <w:t>recognise</w:t>
            </w:r>
            <w:proofErr w:type="spellEnd"/>
            <w:r w:rsidRPr="009A3791">
              <w:rPr>
                <w:sz w:val="24"/>
              </w:rPr>
              <w:t xml:space="preserve"> how these are shaped</w:t>
            </w:r>
            <w:r>
              <w:rPr>
                <w:sz w:val="24"/>
              </w:rPr>
              <w:t>.</w:t>
            </w:r>
          </w:p>
          <w:p w:rsidR="009A3791" w:rsidRPr="009A3791" w:rsidRDefault="009A3791" w:rsidP="009A3791">
            <w:pPr>
              <w:tabs>
                <w:tab w:val="right" w:pos="3960"/>
              </w:tabs>
              <w:spacing w:after="0" w:line="240" w:lineRule="auto"/>
              <w:rPr>
                <w:sz w:val="24"/>
              </w:rPr>
            </w:pPr>
            <w:r>
              <w:rPr>
                <w:sz w:val="24"/>
              </w:rPr>
              <w:t>5.</w:t>
            </w:r>
            <w:r>
              <w:rPr>
                <w:sz w:val="24"/>
              </w:rPr>
              <w:tab/>
              <w:t>E</w:t>
            </w:r>
            <w:r w:rsidRPr="009A3791">
              <w:rPr>
                <w:sz w:val="24"/>
              </w:rPr>
              <w:t>xamine cultural, social, and technical aspects of language and texts</w:t>
            </w:r>
            <w:r>
              <w:rPr>
                <w:sz w:val="24"/>
              </w:rPr>
              <w:t>.</w:t>
            </w:r>
          </w:p>
          <w:p w:rsidR="009A3791" w:rsidRPr="009A3791" w:rsidRDefault="009A3791" w:rsidP="009A3791">
            <w:pPr>
              <w:tabs>
                <w:tab w:val="right" w:pos="3960"/>
              </w:tabs>
              <w:spacing w:after="0" w:line="240" w:lineRule="auto"/>
              <w:rPr>
                <w:sz w:val="24"/>
              </w:rPr>
            </w:pPr>
            <w:r>
              <w:rPr>
                <w:sz w:val="24"/>
              </w:rPr>
              <w:t>6. C</w:t>
            </w:r>
            <w:r w:rsidRPr="009A3791">
              <w:rPr>
                <w:sz w:val="24"/>
              </w:rPr>
              <w:t xml:space="preserve">ompose texts in which language is used for critical, personal, or imaginative purposes. </w:t>
            </w:r>
          </w:p>
          <w:p w:rsidR="009A3791" w:rsidRDefault="009A3791" w:rsidP="009A3791">
            <w:pPr>
              <w:tabs>
                <w:tab w:val="right" w:pos="3960"/>
              </w:tabs>
              <w:spacing w:after="0" w:line="240" w:lineRule="auto"/>
              <w:rPr>
                <w:sz w:val="24"/>
              </w:rPr>
            </w:pPr>
            <w:r w:rsidRPr="009A3791">
              <w:rPr>
                <w:sz w:val="24"/>
              </w:rPr>
              <w:lastRenderedPageBreak/>
              <w:t>These learning requirements form the basis of the:</w:t>
            </w:r>
          </w:p>
          <w:p w:rsidR="009A3791" w:rsidRPr="009A3791" w:rsidRDefault="009A3791" w:rsidP="009A3791">
            <w:pPr>
              <w:tabs>
                <w:tab w:val="right" w:pos="3960"/>
              </w:tabs>
              <w:spacing w:after="0" w:line="240" w:lineRule="auto"/>
              <w:rPr>
                <w:sz w:val="24"/>
              </w:rPr>
            </w:pPr>
            <w:r>
              <w:rPr>
                <w:sz w:val="24"/>
              </w:rPr>
              <w:t>L</w:t>
            </w:r>
            <w:r w:rsidRPr="009A3791">
              <w:rPr>
                <w:sz w:val="24"/>
              </w:rPr>
              <w:t>earning scope</w:t>
            </w:r>
            <w:r>
              <w:rPr>
                <w:sz w:val="24"/>
              </w:rPr>
              <w:t>.</w:t>
            </w:r>
            <w:r w:rsidRPr="009A3791">
              <w:rPr>
                <w:sz w:val="24"/>
              </w:rPr>
              <w:t xml:space="preserve"> </w:t>
            </w:r>
          </w:p>
          <w:p w:rsidR="009A3791" w:rsidRPr="009A3791" w:rsidRDefault="009A3791" w:rsidP="009A3791">
            <w:pPr>
              <w:tabs>
                <w:tab w:val="right" w:pos="3960"/>
              </w:tabs>
              <w:spacing w:after="0" w:line="240" w:lineRule="auto"/>
              <w:rPr>
                <w:sz w:val="24"/>
              </w:rPr>
            </w:pPr>
            <w:r>
              <w:rPr>
                <w:sz w:val="24"/>
              </w:rPr>
              <w:t>E</w:t>
            </w:r>
            <w:r w:rsidRPr="009A3791">
              <w:rPr>
                <w:sz w:val="24"/>
              </w:rPr>
              <w:t>vidence of</w:t>
            </w:r>
            <w:r>
              <w:rPr>
                <w:sz w:val="24"/>
              </w:rPr>
              <w:t xml:space="preserve"> learning that students provide.</w:t>
            </w:r>
          </w:p>
          <w:p w:rsidR="009A3791" w:rsidRPr="009A3791" w:rsidRDefault="009A3791" w:rsidP="009A3791">
            <w:pPr>
              <w:tabs>
                <w:tab w:val="right" w:pos="3960"/>
              </w:tabs>
              <w:spacing w:after="0" w:line="240" w:lineRule="auto"/>
              <w:rPr>
                <w:sz w:val="24"/>
              </w:rPr>
            </w:pPr>
            <w:r>
              <w:rPr>
                <w:sz w:val="24"/>
              </w:rPr>
              <w:t>A</w:t>
            </w:r>
            <w:r w:rsidRPr="009A3791">
              <w:rPr>
                <w:sz w:val="24"/>
              </w:rPr>
              <w:t>ssessment design criteria</w:t>
            </w:r>
            <w:r>
              <w:rPr>
                <w:sz w:val="24"/>
              </w:rPr>
              <w:t>.</w:t>
            </w:r>
          </w:p>
          <w:p w:rsidR="00041A18" w:rsidRPr="00EA266B" w:rsidRDefault="009A3791" w:rsidP="009A3791">
            <w:pPr>
              <w:tabs>
                <w:tab w:val="right" w:pos="3960"/>
              </w:tabs>
              <w:spacing w:after="0" w:line="240" w:lineRule="auto"/>
              <w:rPr>
                <w:sz w:val="24"/>
              </w:rPr>
            </w:pPr>
            <w:r>
              <w:rPr>
                <w:sz w:val="24"/>
              </w:rPr>
              <w:t>L</w:t>
            </w:r>
            <w:r w:rsidRPr="009A3791">
              <w:rPr>
                <w:sz w:val="24"/>
              </w:rPr>
              <w:t>evels of achievement described in the performance standards.</w:t>
            </w:r>
          </w:p>
          <w:bookmarkEnd w:id="0"/>
          <w:p w:rsidR="00041A18" w:rsidRDefault="00041A18" w:rsidP="00041A18">
            <w:pPr>
              <w:pStyle w:val="SOFinalBullets"/>
              <w:numPr>
                <w:ilvl w:val="0"/>
                <w:numId w:val="0"/>
              </w:numPr>
              <w:ind w:left="170" w:hanging="170"/>
            </w:pPr>
          </w:p>
        </w:tc>
        <w:tc>
          <w:tcPr>
            <w:tcW w:w="8691" w:type="dxa"/>
            <w:gridSpan w:val="2"/>
            <w:shd w:val="clear" w:color="auto" w:fill="D9D9D9" w:themeFill="background1" w:themeFillShade="D9"/>
          </w:tcPr>
          <w:p w:rsidR="00041A18" w:rsidRPr="005D00EF" w:rsidRDefault="00041A18" w:rsidP="007B041F">
            <w:pPr>
              <w:jc w:val="center"/>
              <w:rPr>
                <w:b/>
                <w:i/>
              </w:rPr>
            </w:pPr>
            <w:r w:rsidRPr="005D00EF">
              <w:rPr>
                <w:b/>
                <w:i/>
              </w:rPr>
              <w:lastRenderedPageBreak/>
              <w:t>Transfer</w:t>
            </w:r>
          </w:p>
        </w:tc>
      </w:tr>
      <w:tr w:rsidR="00041A18" w:rsidTr="007B041F">
        <w:tc>
          <w:tcPr>
            <w:tcW w:w="4259" w:type="dxa"/>
            <w:vMerge/>
          </w:tcPr>
          <w:p w:rsidR="00041A18" w:rsidRDefault="00041A18" w:rsidP="007B041F"/>
        </w:tc>
        <w:tc>
          <w:tcPr>
            <w:tcW w:w="8691" w:type="dxa"/>
            <w:gridSpan w:val="2"/>
            <w:tcBorders>
              <w:bottom w:val="single" w:sz="4" w:space="0" w:color="000000" w:themeColor="text1"/>
            </w:tcBorders>
          </w:tcPr>
          <w:p w:rsidR="00041A18" w:rsidRDefault="00041A18" w:rsidP="007B041F">
            <w:pPr>
              <w:tabs>
                <w:tab w:val="right" w:pos="8388"/>
              </w:tabs>
            </w:pPr>
            <w:r w:rsidRPr="005D00EF">
              <w:rPr>
                <w:i/>
              </w:rPr>
              <w:t>Students will be able to independently use their learning to…</w:t>
            </w:r>
            <w:r>
              <w:rPr>
                <w:i/>
              </w:rPr>
              <w:tab/>
            </w:r>
          </w:p>
          <w:p w:rsidR="00041A18" w:rsidRPr="001518D3" w:rsidRDefault="00041A18" w:rsidP="007B041F">
            <w:pPr>
              <w:tabs>
                <w:tab w:val="right" w:pos="8388"/>
              </w:tabs>
            </w:pPr>
            <w:r>
              <w:t>&lt;type here&gt;</w:t>
            </w:r>
          </w:p>
        </w:tc>
      </w:tr>
      <w:tr w:rsidR="00041A18" w:rsidTr="007B041F">
        <w:tc>
          <w:tcPr>
            <w:tcW w:w="4259" w:type="dxa"/>
            <w:vMerge/>
          </w:tcPr>
          <w:p w:rsidR="00041A18" w:rsidRDefault="00041A18" w:rsidP="007B041F"/>
        </w:tc>
        <w:tc>
          <w:tcPr>
            <w:tcW w:w="8691" w:type="dxa"/>
            <w:gridSpan w:val="2"/>
            <w:shd w:val="clear" w:color="auto" w:fill="D9D9D9" w:themeFill="background1" w:themeFillShade="D9"/>
          </w:tcPr>
          <w:p w:rsidR="00041A18" w:rsidRPr="005D00EF" w:rsidRDefault="00041A18" w:rsidP="007B041F">
            <w:pPr>
              <w:jc w:val="center"/>
              <w:rPr>
                <w:b/>
                <w:i/>
              </w:rPr>
            </w:pPr>
            <w:r w:rsidRPr="005D00EF">
              <w:rPr>
                <w:b/>
                <w:i/>
              </w:rPr>
              <w:t>Meaning</w:t>
            </w:r>
          </w:p>
        </w:tc>
      </w:tr>
      <w:tr w:rsidR="00041A18" w:rsidTr="007B041F">
        <w:tc>
          <w:tcPr>
            <w:tcW w:w="4259" w:type="dxa"/>
            <w:vMerge/>
          </w:tcPr>
          <w:p w:rsidR="00041A18" w:rsidRDefault="00041A18" w:rsidP="007B041F"/>
        </w:tc>
        <w:tc>
          <w:tcPr>
            <w:tcW w:w="4373" w:type="dxa"/>
            <w:tcBorders>
              <w:bottom w:val="single" w:sz="4" w:space="0" w:color="000000" w:themeColor="text1"/>
            </w:tcBorders>
          </w:tcPr>
          <w:p w:rsidR="00792682" w:rsidRDefault="00041A18" w:rsidP="00792682">
            <w:pPr>
              <w:tabs>
                <w:tab w:val="right" w:pos="4075"/>
              </w:tabs>
            </w:pPr>
            <w:r>
              <w:t>UNDERSTANDINGS</w:t>
            </w:r>
            <w:r>
              <w:tab/>
            </w:r>
          </w:p>
          <w:p w:rsidR="00041A18" w:rsidRDefault="00041A18" w:rsidP="00792682">
            <w:pPr>
              <w:tabs>
                <w:tab w:val="right" w:pos="4075"/>
              </w:tabs>
              <w:rPr>
                <w:i/>
              </w:rPr>
            </w:pPr>
            <w:r w:rsidRPr="005D00EF">
              <w:rPr>
                <w:i/>
              </w:rPr>
              <w:t>Students will understand that…</w:t>
            </w:r>
          </w:p>
          <w:p w:rsidR="00792682" w:rsidRPr="00792682" w:rsidRDefault="00792682" w:rsidP="00792682">
            <w:pPr>
              <w:tabs>
                <w:tab w:val="right" w:pos="4075"/>
              </w:tabs>
              <w:rPr>
                <w:lang w:val="en-AU"/>
              </w:rPr>
            </w:pPr>
            <w:r w:rsidRPr="00792682">
              <w:rPr>
                <w:lang w:val="en-AU"/>
              </w:rPr>
              <w:t>That text types are composed for different purposes and audiences.</w:t>
            </w:r>
          </w:p>
          <w:p w:rsidR="00792682" w:rsidRDefault="00792682" w:rsidP="00792682">
            <w:pPr>
              <w:tabs>
                <w:tab w:val="right" w:pos="4075"/>
              </w:tabs>
              <w:rPr>
                <w:lang w:val="en-AU"/>
              </w:rPr>
            </w:pPr>
            <w:r>
              <w:rPr>
                <w:lang w:val="en-AU"/>
              </w:rPr>
              <w:t>Texts enable</w:t>
            </w:r>
            <w:r w:rsidRPr="00792682">
              <w:rPr>
                <w:lang w:val="en-AU"/>
              </w:rPr>
              <w:t xml:space="preserve"> </w:t>
            </w:r>
            <w:r>
              <w:rPr>
                <w:lang w:val="en-AU"/>
              </w:rPr>
              <w:t>reflection</w:t>
            </w:r>
            <w:r w:rsidRPr="00792682">
              <w:rPr>
                <w:lang w:val="en-AU"/>
              </w:rPr>
              <w:t xml:space="preserve"> on different perspectives on complex, and at times contentious, issues. </w:t>
            </w:r>
          </w:p>
          <w:p w:rsidR="00792682" w:rsidRDefault="00792682" w:rsidP="00792682">
            <w:pPr>
              <w:tabs>
                <w:tab w:val="right" w:pos="4075"/>
              </w:tabs>
              <w:rPr>
                <w:lang w:val="en-AU"/>
              </w:rPr>
            </w:pPr>
            <w:r>
              <w:rPr>
                <w:lang w:val="en-AU"/>
              </w:rPr>
              <w:t>L</w:t>
            </w:r>
            <w:r w:rsidRPr="00792682">
              <w:rPr>
                <w:lang w:val="en-AU"/>
              </w:rPr>
              <w:t>anguage choice is influenced by context</w:t>
            </w:r>
            <w:r>
              <w:rPr>
                <w:lang w:val="en-AU"/>
              </w:rPr>
              <w:t>.</w:t>
            </w:r>
          </w:p>
          <w:p w:rsidR="00792682" w:rsidRPr="00792682" w:rsidRDefault="00792682" w:rsidP="00792682">
            <w:pPr>
              <w:tabs>
                <w:tab w:val="right" w:pos="4075"/>
              </w:tabs>
            </w:pPr>
            <w:r>
              <w:t>T</w:t>
            </w:r>
            <w:r w:rsidRPr="00792682">
              <w:t>he extent to which the composer of a tex</w:t>
            </w:r>
            <w:r>
              <w:t>t follows the conventions of a</w:t>
            </w:r>
            <w:r w:rsidRPr="00792682">
              <w:t xml:space="preserve"> text type, and the effects of this on the reader, viewer, or listener. </w:t>
            </w:r>
          </w:p>
          <w:p w:rsidR="00041A18" w:rsidRPr="001518D3" w:rsidRDefault="00792682" w:rsidP="00792682">
            <w:pPr>
              <w:tabs>
                <w:tab w:val="right" w:pos="4075"/>
              </w:tabs>
            </w:pPr>
            <w:r w:rsidRPr="00792682">
              <w:t xml:space="preserve">Stylistic features of </w:t>
            </w:r>
            <w:r>
              <w:t>written, visual, or oral texts influence the way that texts are interpreted and received by their audiences.</w:t>
            </w:r>
          </w:p>
        </w:tc>
        <w:tc>
          <w:tcPr>
            <w:tcW w:w="4318" w:type="dxa"/>
            <w:tcBorders>
              <w:bottom w:val="single" w:sz="4" w:space="0" w:color="000000" w:themeColor="text1"/>
            </w:tcBorders>
          </w:tcPr>
          <w:p w:rsidR="00041A18" w:rsidRDefault="00041A18" w:rsidP="007B041F">
            <w:pPr>
              <w:tabs>
                <w:tab w:val="right" w:pos="4016"/>
              </w:tabs>
            </w:pPr>
            <w:r>
              <w:t>ESSENTIAL QUESTIONS</w:t>
            </w:r>
            <w:r>
              <w:tab/>
            </w:r>
          </w:p>
          <w:p w:rsidR="00041A18" w:rsidRDefault="00792682" w:rsidP="007B041F">
            <w:pPr>
              <w:tabs>
                <w:tab w:val="right" w:pos="4016"/>
              </w:tabs>
            </w:pPr>
            <w:r>
              <w:t>How do language and structural features influence a texts reception by its intended audience?</w:t>
            </w:r>
          </w:p>
          <w:p w:rsidR="00792682" w:rsidRDefault="00792682" w:rsidP="007B041F">
            <w:pPr>
              <w:tabs>
                <w:tab w:val="right" w:pos="4016"/>
              </w:tabs>
            </w:pPr>
            <w:r>
              <w:t>How can language and structural features be identified and replicated for specific effects?</w:t>
            </w:r>
          </w:p>
          <w:p w:rsidR="00792682" w:rsidRDefault="00792682" w:rsidP="007B041F">
            <w:pPr>
              <w:tabs>
                <w:tab w:val="right" w:pos="4016"/>
              </w:tabs>
            </w:pPr>
            <w:r>
              <w:t>How can different perspectives be reflected in texts?</w:t>
            </w:r>
          </w:p>
        </w:tc>
      </w:tr>
      <w:tr w:rsidR="00041A18" w:rsidTr="007B041F">
        <w:tc>
          <w:tcPr>
            <w:tcW w:w="4259" w:type="dxa"/>
            <w:vMerge/>
          </w:tcPr>
          <w:p w:rsidR="00041A18" w:rsidRDefault="00041A18" w:rsidP="007B041F"/>
        </w:tc>
        <w:tc>
          <w:tcPr>
            <w:tcW w:w="8691" w:type="dxa"/>
            <w:gridSpan w:val="2"/>
            <w:tcBorders>
              <w:bottom w:val="single" w:sz="4" w:space="0" w:color="000000" w:themeColor="text1"/>
            </w:tcBorders>
            <w:shd w:val="clear" w:color="auto" w:fill="D9D9D9" w:themeFill="background1" w:themeFillShade="D9"/>
          </w:tcPr>
          <w:p w:rsidR="00041A18" w:rsidRPr="005D00EF" w:rsidRDefault="00041A18" w:rsidP="007B041F">
            <w:pPr>
              <w:jc w:val="center"/>
              <w:rPr>
                <w:b/>
                <w:i/>
              </w:rPr>
            </w:pPr>
            <w:r w:rsidRPr="005D00EF">
              <w:rPr>
                <w:b/>
                <w:i/>
              </w:rPr>
              <w:t>Acquisition</w:t>
            </w:r>
          </w:p>
        </w:tc>
      </w:tr>
      <w:tr w:rsidR="00041A18" w:rsidTr="007B041F">
        <w:tc>
          <w:tcPr>
            <w:tcW w:w="4259" w:type="dxa"/>
            <w:vMerge/>
            <w:tcBorders>
              <w:bottom w:val="single" w:sz="4" w:space="0" w:color="000000" w:themeColor="text1"/>
            </w:tcBorders>
          </w:tcPr>
          <w:p w:rsidR="00041A18" w:rsidRDefault="00041A18" w:rsidP="007B041F"/>
        </w:tc>
        <w:tc>
          <w:tcPr>
            <w:tcW w:w="4373" w:type="dxa"/>
            <w:tcBorders>
              <w:bottom w:val="single" w:sz="4" w:space="0" w:color="000000" w:themeColor="text1"/>
            </w:tcBorders>
          </w:tcPr>
          <w:p w:rsidR="00041A18" w:rsidRDefault="00041A18" w:rsidP="007B041F">
            <w:pPr>
              <w:tabs>
                <w:tab w:val="right" w:pos="4075"/>
              </w:tabs>
            </w:pPr>
            <w:r w:rsidRPr="005D00EF">
              <w:rPr>
                <w:i/>
              </w:rPr>
              <w:t>Students will know…</w:t>
            </w:r>
            <w:r>
              <w:rPr>
                <w:i/>
              </w:rPr>
              <w:tab/>
            </w:r>
          </w:p>
          <w:p w:rsidR="00792682" w:rsidRDefault="00792682" w:rsidP="00792682">
            <w:pPr>
              <w:tabs>
                <w:tab w:val="right" w:pos="4075"/>
              </w:tabs>
            </w:pPr>
            <w:r>
              <w:t>That s</w:t>
            </w:r>
            <w:r w:rsidRPr="00792682">
              <w:t xml:space="preserve">tylistic features of written, visual, or oral texts, such as tone, mood, imagery, layout, </w:t>
            </w:r>
            <w:proofErr w:type="spellStart"/>
            <w:r w:rsidRPr="00792682">
              <w:t>nominalisation</w:t>
            </w:r>
            <w:proofErr w:type="spellEnd"/>
            <w:r w:rsidRPr="00792682">
              <w:t xml:space="preserve">, analogies, juxtaposition, figurative language, and choice of vocabulary, can all be critically examined for their relevance. </w:t>
            </w:r>
          </w:p>
          <w:p w:rsidR="00792682" w:rsidRPr="00792682" w:rsidRDefault="00792682" w:rsidP="00792682">
            <w:pPr>
              <w:tabs>
                <w:tab w:val="right" w:pos="4075"/>
              </w:tabs>
            </w:pPr>
            <w:r>
              <w:t>That t</w:t>
            </w:r>
            <w:r w:rsidRPr="00792682">
              <w:t>he grammatical features of the la</w:t>
            </w:r>
            <w:r>
              <w:t>nguage used in texts should</w:t>
            </w:r>
            <w:r w:rsidRPr="00792682">
              <w:t xml:space="preserve"> be considered. </w:t>
            </w:r>
          </w:p>
          <w:p w:rsidR="00041A18" w:rsidRPr="001518D3" w:rsidRDefault="00041A18" w:rsidP="007B041F">
            <w:pPr>
              <w:tabs>
                <w:tab w:val="right" w:pos="4075"/>
              </w:tabs>
            </w:pPr>
          </w:p>
        </w:tc>
        <w:tc>
          <w:tcPr>
            <w:tcW w:w="4318" w:type="dxa"/>
            <w:tcBorders>
              <w:bottom w:val="single" w:sz="4" w:space="0" w:color="000000" w:themeColor="text1"/>
            </w:tcBorders>
          </w:tcPr>
          <w:p w:rsidR="00792682" w:rsidRDefault="00041A18" w:rsidP="007B041F">
            <w:pPr>
              <w:tabs>
                <w:tab w:val="right" w:pos="4003"/>
              </w:tabs>
              <w:rPr>
                <w:i/>
              </w:rPr>
            </w:pPr>
            <w:r w:rsidRPr="005D00EF">
              <w:rPr>
                <w:i/>
              </w:rPr>
              <w:t>Students will be skilled at…</w:t>
            </w:r>
          </w:p>
          <w:p w:rsidR="00792682" w:rsidRPr="00792682" w:rsidRDefault="00792682" w:rsidP="007B041F">
            <w:pPr>
              <w:tabs>
                <w:tab w:val="right" w:pos="4003"/>
              </w:tabs>
            </w:pPr>
            <w:r w:rsidRPr="00792682">
              <w:t xml:space="preserve">Identify and </w:t>
            </w:r>
            <w:proofErr w:type="spellStart"/>
            <w:r w:rsidRPr="00792682">
              <w:t>recognise</w:t>
            </w:r>
            <w:proofErr w:type="spellEnd"/>
            <w:r w:rsidRPr="00792682">
              <w:t xml:space="preserve"> the conventions of different text types.</w:t>
            </w:r>
          </w:p>
          <w:p w:rsidR="00792682" w:rsidRPr="00792682" w:rsidRDefault="00792682" w:rsidP="007B041F">
            <w:pPr>
              <w:tabs>
                <w:tab w:val="right" w:pos="4003"/>
              </w:tabs>
            </w:pPr>
            <w:r>
              <w:t>Composing entirely new texts using specific themes and style identified thought their own distinctive structural features.</w:t>
            </w:r>
            <w:r w:rsidRPr="00792682">
              <w:t xml:space="preserve"> </w:t>
            </w:r>
          </w:p>
          <w:p w:rsidR="00792682" w:rsidRPr="00792682" w:rsidRDefault="00792682" w:rsidP="00792682">
            <w:pPr>
              <w:tabs>
                <w:tab w:val="right" w:pos="4003"/>
              </w:tabs>
            </w:pPr>
            <w:r>
              <w:t>Producing texts</w:t>
            </w:r>
            <w:r w:rsidRPr="00792682">
              <w:rPr>
                <w:lang w:val="en-AU"/>
              </w:rPr>
              <w:t xml:space="preserve"> </w:t>
            </w:r>
            <w:r>
              <w:rPr>
                <w:lang w:val="en-AU"/>
              </w:rPr>
              <w:t>appropriate to the purpose, audience, and</w:t>
            </w:r>
            <w:r w:rsidRPr="00792682">
              <w:rPr>
                <w:lang w:val="en-AU"/>
              </w:rPr>
              <w:t xml:space="preserve"> context.</w:t>
            </w:r>
          </w:p>
          <w:p w:rsidR="00792682" w:rsidRDefault="00792682" w:rsidP="00792682">
            <w:pPr>
              <w:tabs>
                <w:tab w:val="right" w:pos="4075"/>
              </w:tabs>
              <w:rPr>
                <w:lang w:val="en-AU"/>
              </w:rPr>
            </w:pPr>
            <w:r w:rsidRPr="00792682">
              <w:rPr>
                <w:lang w:val="en-AU"/>
              </w:rPr>
              <w:t xml:space="preserve"> </w:t>
            </w:r>
            <w:r>
              <w:rPr>
                <w:lang w:val="en-AU"/>
              </w:rPr>
              <w:t>C</w:t>
            </w:r>
            <w:r w:rsidRPr="00792682">
              <w:rPr>
                <w:lang w:val="en-AU"/>
              </w:rPr>
              <w:t>ommunicate effectively in a range of situations</w:t>
            </w:r>
            <w:r>
              <w:rPr>
                <w:lang w:val="en-AU"/>
              </w:rPr>
              <w:t xml:space="preserve"> through the evaluation of language</w:t>
            </w:r>
            <w:r w:rsidRPr="00792682">
              <w:rPr>
                <w:lang w:val="en-AU"/>
              </w:rPr>
              <w:t>.</w:t>
            </w:r>
          </w:p>
          <w:p w:rsidR="00041A18" w:rsidRPr="00792682" w:rsidRDefault="00792682" w:rsidP="00792682">
            <w:pPr>
              <w:tabs>
                <w:tab w:val="right" w:pos="4075"/>
              </w:tabs>
              <w:rPr>
                <w:lang w:val="en-AU"/>
              </w:rPr>
            </w:pPr>
            <w:r>
              <w:t>Evaluate</w:t>
            </w:r>
            <w:r w:rsidRPr="00792682">
              <w:t xml:space="preserve"> and analysis of</w:t>
            </w:r>
            <w:r>
              <w:t xml:space="preserve"> the effects of text conventions</w:t>
            </w:r>
            <w:r w:rsidRPr="00792682">
              <w:t xml:space="preserve"> on the reader, viewer, or listener</w:t>
            </w:r>
          </w:p>
          <w:p w:rsidR="00792682" w:rsidRPr="00792682" w:rsidRDefault="00792682" w:rsidP="00792682">
            <w:pPr>
              <w:tabs>
                <w:tab w:val="right" w:pos="4003"/>
              </w:tabs>
            </w:pPr>
            <w:r>
              <w:t>Identify and synthesize the</w:t>
            </w:r>
            <w:r w:rsidRPr="00792682">
              <w:t xml:space="preserve"> conventions of a</w:t>
            </w:r>
            <w:r>
              <w:t xml:space="preserve"> text type using this knowledge to</w:t>
            </w:r>
            <w:r w:rsidRPr="00792682">
              <w:t xml:space="preserve"> constructing </w:t>
            </w:r>
            <w:r>
              <w:t>personal</w:t>
            </w:r>
            <w:r w:rsidRPr="00792682">
              <w:t xml:space="preserve"> texts.</w:t>
            </w:r>
          </w:p>
          <w:p w:rsidR="00041A18" w:rsidRDefault="00792682" w:rsidP="00792682">
            <w:pPr>
              <w:tabs>
                <w:tab w:val="right" w:pos="4003"/>
              </w:tabs>
            </w:pPr>
            <w:r>
              <w:t>Make</w:t>
            </w:r>
            <w:r w:rsidRPr="00792682">
              <w:t xml:space="preserve"> considered choices about the language techniques </w:t>
            </w:r>
            <w:r>
              <w:t>that suit intended</w:t>
            </w:r>
            <w:r w:rsidRPr="00792682">
              <w:t xml:space="preserve"> purposes.</w:t>
            </w:r>
          </w:p>
          <w:p w:rsidR="00792682" w:rsidRDefault="00792682" w:rsidP="00792682">
            <w:pPr>
              <w:tabs>
                <w:tab w:val="right" w:pos="4003"/>
              </w:tabs>
            </w:pPr>
          </w:p>
          <w:p w:rsidR="00792682" w:rsidRDefault="00792682" w:rsidP="00792682">
            <w:pPr>
              <w:tabs>
                <w:tab w:val="right" w:pos="4003"/>
              </w:tabs>
            </w:pPr>
          </w:p>
          <w:p w:rsidR="00792682" w:rsidRPr="001B6824" w:rsidRDefault="00792682" w:rsidP="00792682">
            <w:pPr>
              <w:tabs>
                <w:tab w:val="right" w:pos="4003"/>
              </w:tabs>
            </w:pPr>
          </w:p>
        </w:tc>
      </w:tr>
      <w:tr w:rsidR="00041A18" w:rsidTr="007B041F">
        <w:tc>
          <w:tcPr>
            <w:tcW w:w="12950" w:type="dxa"/>
            <w:gridSpan w:val="3"/>
            <w:tcBorders>
              <w:bottom w:val="single" w:sz="4" w:space="0" w:color="000000" w:themeColor="text1"/>
            </w:tcBorders>
            <w:shd w:val="clear" w:color="auto" w:fill="000000" w:themeFill="text1"/>
          </w:tcPr>
          <w:p w:rsidR="00041A18" w:rsidRPr="005D00EF" w:rsidRDefault="00041A18" w:rsidP="007B041F">
            <w:pPr>
              <w:jc w:val="center"/>
              <w:rPr>
                <w:b/>
                <w:color w:val="FFFFFF" w:themeColor="background1"/>
                <w:sz w:val="28"/>
                <w:szCs w:val="28"/>
              </w:rPr>
            </w:pPr>
            <w:r w:rsidRPr="005D00EF">
              <w:rPr>
                <w:b/>
                <w:color w:val="FFFFFF" w:themeColor="background1"/>
                <w:sz w:val="28"/>
                <w:szCs w:val="28"/>
              </w:rPr>
              <w:lastRenderedPageBreak/>
              <w:t>Stage 2 - Evidence</w:t>
            </w:r>
          </w:p>
        </w:tc>
      </w:tr>
      <w:tr w:rsidR="00041A18" w:rsidTr="007B041F">
        <w:tc>
          <w:tcPr>
            <w:tcW w:w="4259" w:type="dxa"/>
            <w:shd w:val="clear" w:color="auto" w:fill="D9D9D9" w:themeFill="background1" w:themeFillShade="D9"/>
          </w:tcPr>
          <w:p w:rsidR="00041A18" w:rsidRPr="005D00EF" w:rsidRDefault="00041A18" w:rsidP="007B041F">
            <w:pPr>
              <w:rPr>
                <w:b/>
              </w:rPr>
            </w:pPr>
            <w:r w:rsidRPr="005D00EF">
              <w:rPr>
                <w:b/>
              </w:rPr>
              <w:t>Evaluative Criteria</w:t>
            </w:r>
          </w:p>
        </w:tc>
        <w:tc>
          <w:tcPr>
            <w:tcW w:w="8691" w:type="dxa"/>
            <w:gridSpan w:val="2"/>
            <w:shd w:val="clear" w:color="auto" w:fill="D9D9D9" w:themeFill="background1" w:themeFillShade="D9"/>
          </w:tcPr>
          <w:p w:rsidR="00041A18" w:rsidRPr="005D00EF" w:rsidRDefault="00041A18" w:rsidP="007B041F">
            <w:pPr>
              <w:rPr>
                <w:b/>
              </w:rPr>
            </w:pPr>
            <w:r w:rsidRPr="005D00EF">
              <w:rPr>
                <w:b/>
              </w:rPr>
              <w:t>Assessment Evidence</w:t>
            </w:r>
          </w:p>
        </w:tc>
      </w:tr>
      <w:tr w:rsidR="00041A18" w:rsidTr="007B041F">
        <w:tc>
          <w:tcPr>
            <w:tcW w:w="4259" w:type="dxa"/>
          </w:tcPr>
          <w:p w:rsidR="00041A18" w:rsidRDefault="009A3791" w:rsidP="007B041F">
            <w:r>
              <w:t xml:space="preserve">KU 2 3, </w:t>
            </w:r>
            <w:proofErr w:type="spellStart"/>
            <w:r>
              <w:t>Ap</w:t>
            </w:r>
            <w:proofErr w:type="spellEnd"/>
            <w:r>
              <w:t xml:space="preserve"> 1, C1 2.</w:t>
            </w:r>
          </w:p>
        </w:tc>
        <w:tc>
          <w:tcPr>
            <w:tcW w:w="8691" w:type="dxa"/>
            <w:gridSpan w:val="2"/>
          </w:tcPr>
          <w:p w:rsidR="00792682" w:rsidRDefault="00041A18" w:rsidP="007B041F">
            <w:pPr>
              <w:tabs>
                <w:tab w:val="right" w:pos="8408"/>
              </w:tabs>
            </w:pPr>
            <w:r>
              <w:t>PERFORMANCE TASK(S):</w:t>
            </w:r>
          </w:p>
          <w:p w:rsidR="00041A18" w:rsidRDefault="00724E7E" w:rsidP="007B041F">
            <w:pPr>
              <w:tabs>
                <w:tab w:val="right" w:pos="8408"/>
              </w:tabs>
            </w:pPr>
            <w:r w:rsidRPr="00724E7E">
              <w:rPr>
                <w:i/>
              </w:rPr>
              <w:t xml:space="preserve">Summative ‘Horror’ </w:t>
            </w:r>
            <w:r w:rsidR="009A3791" w:rsidRPr="00724E7E">
              <w:rPr>
                <w:i/>
              </w:rPr>
              <w:t>Narrative</w:t>
            </w:r>
            <w:r>
              <w:rPr>
                <w:i/>
              </w:rPr>
              <w:t xml:space="preserve"> (assessment </w:t>
            </w:r>
            <w:r>
              <w:rPr>
                <w:i/>
                <w:u w:val="single"/>
              </w:rPr>
              <w:t>of</w:t>
            </w:r>
            <w:r>
              <w:rPr>
                <w:i/>
              </w:rPr>
              <w:t xml:space="preserve"> learning):</w:t>
            </w:r>
            <w:r w:rsidR="009A3791">
              <w:t xml:space="preserve"> </w:t>
            </w:r>
            <w:r w:rsidR="009A3791" w:rsidRPr="009A3791">
              <w:t>Following an inquiry into the structure and language of short narratives of specific genres (satire, horror or adventure), students will read and analyses a range of short stories. Once familiar with typical characteristics of chosen genre, students compose their own short narrative of the same genre.</w:t>
            </w:r>
            <w:r w:rsidR="009A3791">
              <w:t xml:space="preserve"> </w:t>
            </w:r>
            <w:r w:rsidR="009A3791" w:rsidRPr="009A3791">
              <w:t>Maximum 800 words. Class time allocated, students to hand in draft before due date.</w:t>
            </w:r>
            <w:r w:rsidR="00041A18">
              <w:tab/>
            </w:r>
          </w:p>
        </w:tc>
      </w:tr>
      <w:tr w:rsidR="00041A18" w:rsidTr="007B041F">
        <w:tc>
          <w:tcPr>
            <w:tcW w:w="4259" w:type="dxa"/>
            <w:tcBorders>
              <w:bottom w:val="single" w:sz="4" w:space="0" w:color="000000" w:themeColor="text1"/>
            </w:tcBorders>
          </w:tcPr>
          <w:p w:rsidR="00041A18" w:rsidRDefault="00041A18" w:rsidP="007B041F"/>
        </w:tc>
        <w:tc>
          <w:tcPr>
            <w:tcW w:w="8691" w:type="dxa"/>
            <w:gridSpan w:val="2"/>
            <w:tcBorders>
              <w:bottom w:val="single" w:sz="4" w:space="0" w:color="000000" w:themeColor="text1"/>
            </w:tcBorders>
          </w:tcPr>
          <w:p w:rsidR="00792682" w:rsidRDefault="00041A18" w:rsidP="007B041F">
            <w:pPr>
              <w:tabs>
                <w:tab w:val="right" w:pos="8421"/>
              </w:tabs>
            </w:pPr>
            <w:r>
              <w:t>OTHER EVIDENCE:</w:t>
            </w:r>
          </w:p>
          <w:p w:rsidR="00792682" w:rsidRPr="00792682" w:rsidRDefault="00792682" w:rsidP="007B041F">
            <w:pPr>
              <w:tabs>
                <w:tab w:val="right" w:pos="8421"/>
              </w:tabs>
              <w:rPr>
                <w:i/>
              </w:rPr>
            </w:pPr>
            <w:r>
              <w:rPr>
                <w:i/>
              </w:rPr>
              <w:t>FORMATIVE:</w:t>
            </w:r>
          </w:p>
          <w:p w:rsidR="00792682" w:rsidRDefault="00792682" w:rsidP="007B041F">
            <w:pPr>
              <w:tabs>
                <w:tab w:val="right" w:pos="8421"/>
              </w:tabs>
              <w:rPr>
                <w:i/>
              </w:rPr>
            </w:pPr>
            <w:r>
              <w:rPr>
                <w:i/>
              </w:rPr>
              <w:t>Pre-assessment</w:t>
            </w:r>
            <w:r w:rsidR="00724E7E">
              <w:rPr>
                <w:i/>
              </w:rPr>
              <w:t xml:space="preserve"> (assessment </w:t>
            </w:r>
            <w:r w:rsidR="00724E7E">
              <w:rPr>
                <w:i/>
                <w:u w:val="single"/>
              </w:rPr>
              <w:t>of</w:t>
            </w:r>
            <w:r w:rsidR="00724E7E">
              <w:rPr>
                <w:i/>
              </w:rPr>
              <w:t xml:space="preserve"> learning)</w:t>
            </w:r>
            <w:r>
              <w:rPr>
                <w:i/>
              </w:rPr>
              <w:t>:</w:t>
            </w:r>
          </w:p>
          <w:p w:rsidR="00792682" w:rsidRDefault="00792682" w:rsidP="007B041F">
            <w:pPr>
              <w:tabs>
                <w:tab w:val="right" w:pos="8421"/>
              </w:tabs>
            </w:pPr>
            <w:r>
              <w:t xml:space="preserve">Assess student’s prior understandings of ‘Horror’ narrative conventions using an individual, in class, brainstorming assessment. This will inform the students’ readiness for this unit and inform any </w:t>
            </w:r>
            <w:proofErr w:type="spellStart"/>
            <w:r>
              <w:t>tiering</w:t>
            </w:r>
            <w:proofErr w:type="spellEnd"/>
            <w:r>
              <w:t xml:space="preserve"> for differentiation in lessons.</w:t>
            </w:r>
          </w:p>
          <w:p w:rsidR="00792682" w:rsidRDefault="00792682" w:rsidP="007B041F">
            <w:pPr>
              <w:tabs>
                <w:tab w:val="right" w:pos="8421"/>
              </w:tabs>
              <w:rPr>
                <w:i/>
              </w:rPr>
            </w:pPr>
            <w:r>
              <w:rPr>
                <w:i/>
              </w:rPr>
              <w:t>Ongoing formative assessment</w:t>
            </w:r>
            <w:r w:rsidR="00724E7E">
              <w:rPr>
                <w:i/>
              </w:rPr>
              <w:t xml:space="preserve"> (assessment </w:t>
            </w:r>
            <w:r w:rsidR="00724E7E">
              <w:rPr>
                <w:i/>
                <w:u w:val="single"/>
              </w:rPr>
              <w:t>for</w:t>
            </w:r>
            <w:r w:rsidR="00724E7E">
              <w:rPr>
                <w:i/>
              </w:rPr>
              <w:t xml:space="preserve"> learning)</w:t>
            </w:r>
            <w:r>
              <w:rPr>
                <w:i/>
              </w:rPr>
              <w:t>:</w:t>
            </w:r>
          </w:p>
          <w:p w:rsidR="00041A18" w:rsidRPr="00240806" w:rsidRDefault="00792682" w:rsidP="007B041F">
            <w:pPr>
              <w:tabs>
                <w:tab w:val="right" w:pos="8421"/>
              </w:tabs>
            </w:pPr>
            <w:r>
              <w:t>A draft of the summative narrative assessment. Individual feedback will be provided and this will inform later tiered lessons focusing of proof reading and peer assessment to ensure understanding of linguistic, stylistic and structural features of ‘Horror’ narratives.</w:t>
            </w:r>
          </w:p>
        </w:tc>
      </w:tr>
      <w:tr w:rsidR="00041A18" w:rsidTr="007B041F">
        <w:tc>
          <w:tcPr>
            <w:tcW w:w="12950" w:type="dxa"/>
            <w:gridSpan w:val="3"/>
            <w:shd w:val="clear" w:color="auto" w:fill="000000" w:themeFill="text1"/>
          </w:tcPr>
          <w:p w:rsidR="00041A18" w:rsidRPr="005D00EF" w:rsidRDefault="00041A18" w:rsidP="007B041F">
            <w:pPr>
              <w:jc w:val="center"/>
              <w:rPr>
                <w:b/>
                <w:color w:val="FFFFFF" w:themeColor="background1"/>
                <w:sz w:val="28"/>
                <w:szCs w:val="28"/>
              </w:rPr>
            </w:pPr>
            <w:r w:rsidRPr="005D00EF">
              <w:rPr>
                <w:b/>
                <w:color w:val="FFFFFF" w:themeColor="background1"/>
                <w:sz w:val="28"/>
                <w:szCs w:val="28"/>
              </w:rPr>
              <w:t>Stage 3 – Learning Plan</w:t>
            </w:r>
          </w:p>
        </w:tc>
      </w:tr>
      <w:tr w:rsidR="00041A18" w:rsidTr="007B041F">
        <w:tc>
          <w:tcPr>
            <w:tcW w:w="12950" w:type="dxa"/>
            <w:gridSpan w:val="3"/>
          </w:tcPr>
          <w:p w:rsidR="00041A18" w:rsidRDefault="00041A18" w:rsidP="007B041F">
            <w:pPr>
              <w:jc w:val="center"/>
            </w:pPr>
            <w:r w:rsidRPr="005D00EF">
              <w:rPr>
                <w:i/>
              </w:rPr>
              <w:t>Summary of Key Learning Events and Instruction</w:t>
            </w:r>
          </w:p>
          <w:p w:rsidR="00724E7E" w:rsidRDefault="00AA2210" w:rsidP="00724E7E">
            <w:pPr>
              <w:tabs>
                <w:tab w:val="right" w:pos="4016"/>
              </w:tabs>
            </w:pPr>
            <w:r>
              <w:t>WEEK 6 -</w:t>
            </w:r>
            <w:r w:rsidR="00EB338E">
              <w:t xml:space="preserve"> </w:t>
            </w:r>
            <w:r w:rsidR="00724E7E">
              <w:t>How can language and structural features be identified and replicated for specific effects?</w:t>
            </w:r>
          </w:p>
          <w:p w:rsidR="00724E7E" w:rsidRPr="00724E7E" w:rsidRDefault="00724E7E" w:rsidP="00041A18">
            <w:pPr>
              <w:rPr>
                <w:i/>
              </w:rPr>
            </w:pPr>
            <w:r w:rsidRPr="00724E7E">
              <w:rPr>
                <w:i/>
              </w:rPr>
              <w:lastRenderedPageBreak/>
              <w:t xml:space="preserve">Pre-assessment (assessment </w:t>
            </w:r>
            <w:r w:rsidRPr="00724E7E">
              <w:rPr>
                <w:i/>
                <w:u w:val="single"/>
              </w:rPr>
              <w:t>of</w:t>
            </w:r>
            <w:r w:rsidRPr="00724E7E">
              <w:rPr>
                <w:i/>
              </w:rPr>
              <w:t xml:space="preserve"> learning)</w:t>
            </w:r>
            <w:r>
              <w:rPr>
                <w:i/>
              </w:rPr>
              <w:t>.</w:t>
            </w:r>
          </w:p>
          <w:p w:rsidR="00AA2210" w:rsidRDefault="00AA2210" w:rsidP="00041A18">
            <w:r>
              <w:t>WEEK 7 -</w:t>
            </w:r>
            <w:r w:rsidR="00724E7E">
              <w:t xml:space="preserve"> </w:t>
            </w:r>
            <w:r w:rsidR="00724E7E" w:rsidRPr="00724E7E">
              <w:t>How can language and structural features be identified and replicated for specific effects?</w:t>
            </w:r>
            <w:r w:rsidR="00724E7E">
              <w:t xml:space="preserve"> Synthesizing the specific linguistic, stylistic and structural features of ‘Horror’ narratives and creating texts by replicating those features.</w:t>
            </w:r>
          </w:p>
          <w:p w:rsidR="00724E7E" w:rsidRDefault="00AA2210" w:rsidP="00724E7E">
            <w:r>
              <w:t xml:space="preserve">WEEK 8 </w:t>
            </w:r>
            <w:r w:rsidR="00724E7E">
              <w:t>–</w:t>
            </w:r>
            <w:r>
              <w:t xml:space="preserve"> </w:t>
            </w:r>
            <w:r w:rsidR="00724E7E" w:rsidRPr="00724E7E">
              <w:t>How can language and structural features be identified and replicated for specific effects?</w:t>
            </w:r>
            <w:r w:rsidR="00724E7E">
              <w:t xml:space="preserve"> Continuing create tests through the evaluation of linguistic, </w:t>
            </w:r>
            <w:r w:rsidR="00724E7E" w:rsidRPr="00724E7E">
              <w:t>stylistic</w:t>
            </w:r>
            <w:r w:rsidR="00724E7E">
              <w:t xml:space="preserve"> and structural</w:t>
            </w:r>
            <w:r w:rsidR="00724E7E" w:rsidRPr="00724E7E">
              <w:t xml:space="preserve"> features of ‘horror’ narratives.</w:t>
            </w:r>
            <w:bookmarkStart w:id="1" w:name="_GoBack"/>
            <w:bookmarkEnd w:id="1"/>
          </w:p>
          <w:p w:rsidR="00AA2210" w:rsidRPr="00724E7E" w:rsidRDefault="00724E7E" w:rsidP="00041A18">
            <w:pPr>
              <w:rPr>
                <w:i/>
              </w:rPr>
            </w:pPr>
            <w:r w:rsidRPr="00724E7E">
              <w:rPr>
                <w:b/>
              </w:rPr>
              <w:t>(beginning of week 8 or end of week 7)</w:t>
            </w:r>
            <w:r>
              <w:t xml:space="preserve"> </w:t>
            </w:r>
            <w:r w:rsidRPr="00724E7E">
              <w:rPr>
                <w:i/>
              </w:rPr>
              <w:t xml:space="preserve">Ongoing formative assessment (assessment </w:t>
            </w:r>
            <w:r w:rsidRPr="00724E7E">
              <w:rPr>
                <w:i/>
                <w:u w:val="single"/>
              </w:rPr>
              <w:t>for</w:t>
            </w:r>
            <w:r w:rsidRPr="00724E7E">
              <w:rPr>
                <w:i/>
              </w:rPr>
              <w:t xml:space="preserve"> learning)</w:t>
            </w:r>
          </w:p>
          <w:p w:rsidR="00724E7E" w:rsidRDefault="00AA2210" w:rsidP="00041A18">
            <w:r>
              <w:t xml:space="preserve">WEEK 9 </w:t>
            </w:r>
            <w:r w:rsidR="00724E7E">
              <w:t>–</w:t>
            </w:r>
            <w:r>
              <w:t xml:space="preserve"> </w:t>
            </w:r>
            <w:r w:rsidR="00724E7E" w:rsidRPr="00724E7E">
              <w:t>How can language and structural features be identified and replicated for specific effects</w:t>
            </w:r>
            <w:r w:rsidR="00724E7E">
              <w:t xml:space="preserve"> (continued)</w:t>
            </w:r>
            <w:r w:rsidR="00724E7E" w:rsidRPr="00724E7E">
              <w:t>?</w:t>
            </w:r>
            <w:r w:rsidR="00724E7E">
              <w:t xml:space="preserve"> Proof reading and Peer assessment skills.</w:t>
            </w:r>
          </w:p>
          <w:p w:rsidR="00AA2210" w:rsidRPr="001518D3" w:rsidRDefault="00724E7E" w:rsidP="00041A18">
            <w:r w:rsidRPr="00724E7E">
              <w:rPr>
                <w:i/>
              </w:rPr>
              <w:t>Summative ‘Horror’ Narrative</w:t>
            </w:r>
            <w:r>
              <w:rPr>
                <w:i/>
              </w:rPr>
              <w:t xml:space="preserve"> (assessment </w:t>
            </w:r>
            <w:r>
              <w:rPr>
                <w:i/>
                <w:u w:val="single"/>
              </w:rPr>
              <w:t>of</w:t>
            </w:r>
            <w:r>
              <w:rPr>
                <w:i/>
              </w:rPr>
              <w:t xml:space="preserve"> learning)</w:t>
            </w:r>
            <w:r>
              <w:rPr>
                <w:i/>
              </w:rPr>
              <w:t>.</w:t>
            </w:r>
          </w:p>
        </w:tc>
      </w:tr>
    </w:tbl>
    <w:p w:rsidR="00041A18" w:rsidRDefault="00041A18" w:rsidP="00041A18"/>
    <w:p w:rsidR="00292A4E" w:rsidRDefault="00292A4E"/>
    <w:sectPr w:rsidR="00292A4E"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18"/>
    <w:rsid w:val="00041A18"/>
    <w:rsid w:val="00292A4E"/>
    <w:rsid w:val="00724E7E"/>
    <w:rsid w:val="00792682"/>
    <w:rsid w:val="009A3791"/>
    <w:rsid w:val="00AA2210"/>
    <w:rsid w:val="00EB3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D7F9-68B9-4896-B6CC-240CA9CE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7E"/>
    <w:pPr>
      <w:spacing w:after="200" w:line="276" w:lineRule="auto"/>
    </w:pPr>
    <w:rPr>
      <w:rFonts w:eastAsiaTheme="minorEastAsia"/>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A18"/>
    <w:pPr>
      <w:spacing w:after="0" w:line="240" w:lineRule="auto"/>
    </w:pPr>
    <w:rPr>
      <w:rFonts w:eastAsiaTheme="minorEastAsia"/>
      <w:lang w:val="en-US"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FinalBodyText">
    <w:name w:val="SO Final Body Text"/>
    <w:link w:val="SOFinalBodyTextCharChar"/>
    <w:rsid w:val="00041A18"/>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041A18"/>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041A18"/>
    <w:pPr>
      <w:numPr>
        <w:numId w:val="1"/>
      </w:numPr>
      <w:spacing w:before="60" w:after="0" w:line="224" w:lineRule="exact"/>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041A18"/>
    <w:rPr>
      <w:rFonts w:ascii="Arial" w:eastAsia="MS Mincho" w:hAnsi="Arial" w:cs="Arial"/>
      <w:color w:val="000000"/>
      <w:sz w:val="20"/>
      <w:szCs w:val="24"/>
      <w:lang w:val="en-US"/>
    </w:rPr>
  </w:style>
  <w:style w:type="paragraph" w:customStyle="1" w:styleId="SOFinalNumbering">
    <w:name w:val="SO Final Numbering"/>
    <w:rsid w:val="00041A18"/>
    <w:pPr>
      <w:spacing w:before="60" w:after="0" w:line="240" w:lineRule="auto"/>
      <w:ind w:left="284" w:hanging="284"/>
    </w:pPr>
    <w:rPr>
      <w:rFonts w:ascii="Arial" w:eastAsia="Times New Roman" w:hAnsi="Arial" w:cs="Times New Roman"/>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Hunt</dc:creator>
  <cp:keywords/>
  <dc:description/>
  <cp:lastModifiedBy>Petra Hunt</cp:lastModifiedBy>
  <cp:revision>3</cp:revision>
  <dcterms:created xsi:type="dcterms:W3CDTF">2015-03-29T06:33:00Z</dcterms:created>
  <dcterms:modified xsi:type="dcterms:W3CDTF">2015-03-29T08:44:00Z</dcterms:modified>
</cp:coreProperties>
</file>