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44" w:rsidRPr="00DE2D44" w:rsidRDefault="00DE2D44" w:rsidP="00DE2D44">
      <w:pPr>
        <w:pStyle w:val="Title"/>
      </w:pPr>
      <w:r w:rsidRPr="00DE2D44">
        <w:t>Feedback sheet:</w:t>
      </w:r>
    </w:p>
    <w:p w:rsidR="00DE2D44" w:rsidRPr="00DE2D44" w:rsidRDefault="00DE2D44" w:rsidP="00DE2D44"/>
    <w:tbl>
      <w:tblPr>
        <w:tblStyle w:val="TableGrid"/>
        <w:tblW w:w="0" w:type="auto"/>
        <w:tblLook w:val="04A0" w:firstRow="1" w:lastRow="0" w:firstColumn="1" w:lastColumn="0" w:noHBand="0" w:noVBand="1"/>
      </w:tblPr>
      <w:tblGrid>
        <w:gridCol w:w="1696"/>
        <w:gridCol w:w="7320"/>
      </w:tblGrid>
      <w:tr w:rsidR="00DE2D44" w:rsidRPr="00DE2D44" w:rsidTr="00501954">
        <w:tc>
          <w:tcPr>
            <w:tcW w:w="1696" w:type="dxa"/>
          </w:tcPr>
          <w:p w:rsidR="00DE2D44" w:rsidRPr="00DE2D44" w:rsidRDefault="00DE2D44" w:rsidP="00DE2D44">
            <w:pPr>
              <w:spacing w:after="160" w:line="259" w:lineRule="auto"/>
            </w:pPr>
            <w:r w:rsidRPr="00DE2D44">
              <w:t>Hook</w:t>
            </w:r>
          </w:p>
          <w:p w:rsidR="00DE2D44" w:rsidRPr="00DE2D44" w:rsidRDefault="00DE2D44" w:rsidP="00DE2D44">
            <w:pPr>
              <w:spacing w:after="160" w:line="259" w:lineRule="auto"/>
            </w:pPr>
          </w:p>
          <w:p w:rsidR="00DE2D44" w:rsidRPr="00DE2D44" w:rsidRDefault="00DE2D44" w:rsidP="00DE2D44">
            <w:pPr>
              <w:spacing w:after="160" w:line="259" w:lineRule="auto"/>
            </w:pPr>
          </w:p>
        </w:tc>
        <w:tc>
          <w:tcPr>
            <w:tcW w:w="7320" w:type="dxa"/>
          </w:tcPr>
          <w:p w:rsidR="00DE2D44" w:rsidRPr="00DE2D44" w:rsidRDefault="00DE2D44" w:rsidP="00DE2D44">
            <w:pPr>
              <w:spacing w:after="160" w:line="259" w:lineRule="auto"/>
            </w:pPr>
            <w:r>
              <w:t>It’s good to see you attempting to use action in your hook. But by using this you need to make sure you’re not simple telling me the action. You must describe it using sensory language. It makes the reader empathises with the protagonist, and it heightens their senses, but it also makes them feel a sense of relief as they are calmed by the safety established through the backfill.</w:t>
            </w:r>
          </w:p>
        </w:tc>
      </w:tr>
      <w:tr w:rsidR="00DE2D44" w:rsidRPr="00DE2D44" w:rsidTr="00501954">
        <w:tc>
          <w:tcPr>
            <w:tcW w:w="1696" w:type="dxa"/>
          </w:tcPr>
          <w:p w:rsidR="00DE2D44" w:rsidRPr="00DE2D44" w:rsidRDefault="00DE2D44" w:rsidP="00DE2D44">
            <w:pPr>
              <w:spacing w:after="160" w:line="259" w:lineRule="auto"/>
            </w:pPr>
            <w:r w:rsidRPr="00DE2D44">
              <w:t>Backfill</w:t>
            </w:r>
          </w:p>
          <w:p w:rsidR="00DE2D44" w:rsidRPr="00DE2D44" w:rsidRDefault="00DE2D44" w:rsidP="00DE2D44">
            <w:pPr>
              <w:spacing w:after="160" w:line="259" w:lineRule="auto"/>
            </w:pPr>
          </w:p>
        </w:tc>
        <w:tc>
          <w:tcPr>
            <w:tcW w:w="7320" w:type="dxa"/>
          </w:tcPr>
          <w:p w:rsidR="00DE2D44" w:rsidRPr="00DE2D44" w:rsidRDefault="00DE2D44" w:rsidP="00DE2D44">
            <w:pPr>
              <w:spacing w:after="160" w:line="259" w:lineRule="auto"/>
            </w:pPr>
            <w:r>
              <w:t>Read through my notations. You need to make sure that your backfill helps your story to have continuity. Yes the backfill “catches the reader up” but you need to leave some mystery. This will help your pebbles and boulder of tension have greater impact.</w:t>
            </w:r>
          </w:p>
        </w:tc>
      </w:tr>
      <w:tr w:rsidR="00DE2D44" w:rsidRPr="00DE2D44" w:rsidTr="00501954">
        <w:tc>
          <w:tcPr>
            <w:tcW w:w="1696" w:type="dxa"/>
          </w:tcPr>
          <w:p w:rsidR="00DE2D44" w:rsidRPr="00DE2D44" w:rsidRDefault="00DE2D44" w:rsidP="00DE2D44">
            <w:pPr>
              <w:spacing w:after="160" w:line="259" w:lineRule="auto"/>
            </w:pPr>
            <w:r w:rsidRPr="00DE2D44">
              <w:t>Pebbles of tension</w:t>
            </w:r>
          </w:p>
        </w:tc>
        <w:tc>
          <w:tcPr>
            <w:tcW w:w="7320" w:type="dxa"/>
          </w:tcPr>
          <w:p w:rsidR="00DE2D44" w:rsidRPr="00DE2D44" w:rsidRDefault="00DE2D44" w:rsidP="00DE2D44">
            <w:pPr>
              <w:spacing w:after="160" w:line="259" w:lineRule="auto"/>
            </w:pPr>
            <w:r>
              <w:t>Your first pebble of tension is a boulder. It’s too sudden and comes across to the reader as ludicrous rather than frightful. Use sensory language to develop this. It will help you to show rather than tell. How does the reader sense the antagonist rather than simple see?</w:t>
            </w:r>
          </w:p>
        </w:tc>
      </w:tr>
      <w:tr w:rsidR="00DE2D44" w:rsidRPr="00DE2D44" w:rsidTr="00501954">
        <w:tc>
          <w:tcPr>
            <w:tcW w:w="1696" w:type="dxa"/>
          </w:tcPr>
          <w:p w:rsidR="00DE2D44" w:rsidRPr="00DE2D44" w:rsidRDefault="00DE2D44" w:rsidP="00DE2D44">
            <w:pPr>
              <w:spacing w:after="160" w:line="259" w:lineRule="auto"/>
            </w:pPr>
            <w:r w:rsidRPr="00DE2D44">
              <w:t>Boulder of tension</w:t>
            </w:r>
          </w:p>
        </w:tc>
        <w:tc>
          <w:tcPr>
            <w:tcW w:w="7320" w:type="dxa"/>
          </w:tcPr>
          <w:p w:rsidR="00DE2D44" w:rsidRPr="00DE2D44" w:rsidRDefault="00DE2D44" w:rsidP="00DE2D44">
            <w:pPr>
              <w:spacing w:after="160" w:line="259" w:lineRule="auto"/>
            </w:pPr>
            <w:r>
              <w:t>Just like in your pebbles you have used dialogue excellently but it’s a little over the top. Try using sensory language instead of internal dialogue.</w:t>
            </w:r>
          </w:p>
        </w:tc>
      </w:tr>
      <w:tr w:rsidR="00DE2D44" w:rsidRPr="00DE2D44" w:rsidTr="00501954">
        <w:tc>
          <w:tcPr>
            <w:tcW w:w="1696" w:type="dxa"/>
          </w:tcPr>
          <w:p w:rsidR="00DE2D44" w:rsidRPr="00DE2D44" w:rsidRDefault="00DE2D44" w:rsidP="00DE2D44">
            <w:pPr>
              <w:spacing w:after="160" w:line="259" w:lineRule="auto"/>
            </w:pPr>
            <w:r w:rsidRPr="00DE2D44">
              <w:t>Climax</w:t>
            </w:r>
          </w:p>
        </w:tc>
        <w:tc>
          <w:tcPr>
            <w:tcW w:w="7320" w:type="dxa"/>
          </w:tcPr>
          <w:p w:rsidR="00DE2D44" w:rsidRPr="00DE2D44" w:rsidRDefault="003971A8" w:rsidP="00DE2D44">
            <w:pPr>
              <w:spacing w:after="160" w:line="259" w:lineRule="auto"/>
            </w:pPr>
            <w:r>
              <w:t xml:space="preserve">This is a good idea but it appears really sudden because of how you developed the pebbles and the boulder. Again try to show rather than tell. </w:t>
            </w:r>
          </w:p>
        </w:tc>
      </w:tr>
      <w:tr w:rsidR="00DE2D44" w:rsidRPr="00DE2D44" w:rsidTr="00501954">
        <w:tc>
          <w:tcPr>
            <w:tcW w:w="1696" w:type="dxa"/>
          </w:tcPr>
          <w:p w:rsidR="00DE2D44" w:rsidRPr="00DE2D44" w:rsidRDefault="00DE2D44" w:rsidP="00DE2D44">
            <w:pPr>
              <w:spacing w:after="160" w:line="259" w:lineRule="auto"/>
            </w:pPr>
            <w:r w:rsidRPr="00DE2D44">
              <w:t>Wrap</w:t>
            </w:r>
          </w:p>
          <w:p w:rsidR="00DE2D44" w:rsidRPr="00DE2D44" w:rsidRDefault="00DE2D44" w:rsidP="00DE2D44">
            <w:pPr>
              <w:spacing w:after="160" w:line="259" w:lineRule="auto"/>
            </w:pPr>
          </w:p>
        </w:tc>
        <w:tc>
          <w:tcPr>
            <w:tcW w:w="7320" w:type="dxa"/>
          </w:tcPr>
          <w:p w:rsidR="00DE2D44" w:rsidRPr="00DE2D44" w:rsidRDefault="003971A8" w:rsidP="00DE2D44">
            <w:pPr>
              <w:spacing w:after="160" w:line="259" w:lineRule="auto"/>
            </w:pPr>
            <w:r>
              <w:t>Your wrap is good but it offers too much resolution and seems to be forced and overly dramatic. Look at my notations – fear is created through subtlety don’t tell the reader everything.</w:t>
            </w:r>
          </w:p>
        </w:tc>
      </w:tr>
      <w:tr w:rsidR="00DE2D44" w:rsidRPr="00DE2D44" w:rsidTr="00501954">
        <w:tc>
          <w:tcPr>
            <w:tcW w:w="1696" w:type="dxa"/>
          </w:tcPr>
          <w:p w:rsidR="00DE2D44" w:rsidRPr="00DE2D44" w:rsidRDefault="00DE2D44" w:rsidP="00DE2D44">
            <w:pPr>
              <w:spacing w:after="160" w:line="259" w:lineRule="auto"/>
            </w:pPr>
            <w:r w:rsidRPr="00DE2D44">
              <w:t>General Horror conventions.</w:t>
            </w:r>
          </w:p>
          <w:p w:rsidR="00DE2D44" w:rsidRPr="00DE2D44" w:rsidRDefault="00DE2D44" w:rsidP="00DE2D44">
            <w:pPr>
              <w:spacing w:after="160" w:line="259" w:lineRule="auto"/>
            </w:pPr>
          </w:p>
          <w:p w:rsidR="00DE2D44" w:rsidRPr="00DE2D44" w:rsidRDefault="00DE2D44" w:rsidP="00DE2D44">
            <w:pPr>
              <w:spacing w:after="160" w:line="259" w:lineRule="auto"/>
            </w:pPr>
          </w:p>
        </w:tc>
        <w:tc>
          <w:tcPr>
            <w:tcW w:w="7320" w:type="dxa"/>
          </w:tcPr>
          <w:p w:rsidR="00DE2D44" w:rsidRDefault="003971A8" w:rsidP="00DE2D44">
            <w:pPr>
              <w:spacing w:after="160" w:line="259" w:lineRule="auto"/>
            </w:pPr>
            <w:r>
              <w:t>Really good use of dialogue.</w:t>
            </w:r>
          </w:p>
          <w:p w:rsidR="003971A8" w:rsidRDefault="003971A8" w:rsidP="00DE2D44">
            <w:pPr>
              <w:spacing w:after="160" w:line="259" w:lineRule="auto"/>
            </w:pPr>
            <w:r>
              <w:t>Really good use of themes and motifs.</w:t>
            </w:r>
          </w:p>
          <w:p w:rsidR="003971A8" w:rsidRPr="00DE2D44" w:rsidRDefault="003971A8" w:rsidP="00DE2D44">
            <w:pPr>
              <w:spacing w:after="160" w:line="259" w:lineRule="auto"/>
            </w:pPr>
            <w:r>
              <w:t>It’s good to see you trying to use the thriller subgenre but develop this using sensory language rather than internal dialogue.</w:t>
            </w:r>
          </w:p>
        </w:tc>
      </w:tr>
      <w:tr w:rsidR="00DE2D44" w:rsidRPr="00DE2D44" w:rsidTr="00501954">
        <w:tc>
          <w:tcPr>
            <w:tcW w:w="1696" w:type="dxa"/>
          </w:tcPr>
          <w:p w:rsidR="00DE2D44" w:rsidRPr="00DE2D44" w:rsidRDefault="00DE2D44" w:rsidP="00DE2D44">
            <w:pPr>
              <w:spacing w:after="160" w:line="259" w:lineRule="auto"/>
            </w:pPr>
            <w:r w:rsidRPr="00DE2D44">
              <w:t>Spelling, Grammar, Vocabulary, Punctuation</w:t>
            </w:r>
          </w:p>
        </w:tc>
        <w:tc>
          <w:tcPr>
            <w:tcW w:w="7320" w:type="dxa"/>
          </w:tcPr>
          <w:p w:rsidR="00DE2D44" w:rsidRPr="00DE2D44" w:rsidRDefault="003971A8" w:rsidP="00DE2D44">
            <w:pPr>
              <w:spacing w:after="160" w:line="259" w:lineRule="auto"/>
            </w:pPr>
            <w:r>
              <w:t xml:space="preserve">Generally good – look through for some suggestions. Watch your use of punctuation for effect. Try </w:t>
            </w:r>
            <w:r w:rsidR="003A7C89">
              <w:t>to vary it.</w:t>
            </w:r>
          </w:p>
        </w:tc>
      </w:tr>
      <w:tr w:rsidR="00DE2D44" w:rsidRPr="00DE2D44" w:rsidTr="00501954">
        <w:tc>
          <w:tcPr>
            <w:tcW w:w="1696" w:type="dxa"/>
          </w:tcPr>
          <w:p w:rsidR="00DE2D44" w:rsidRPr="00DE2D44" w:rsidRDefault="00DE2D44" w:rsidP="00DE2D44">
            <w:pPr>
              <w:spacing w:after="160" w:line="259" w:lineRule="auto"/>
            </w:pPr>
            <w:r w:rsidRPr="00DE2D44">
              <w:t>Sentence Structure and paragraph structure</w:t>
            </w:r>
          </w:p>
        </w:tc>
        <w:tc>
          <w:tcPr>
            <w:tcW w:w="7320" w:type="dxa"/>
          </w:tcPr>
          <w:p w:rsidR="00DE2D44" w:rsidRPr="00DE2D44" w:rsidRDefault="00452341" w:rsidP="00DE2D44">
            <w:pPr>
              <w:spacing w:after="160" w:line="259" w:lineRule="auto"/>
            </w:pPr>
            <w:r>
              <w:t>Generally your sentence structure is good but you are overusing internal dialogue – use sensory language instead. You could use paragraph structure and formatting to greater effect in you boulder and climax.</w:t>
            </w:r>
            <w:bookmarkStart w:id="0" w:name="_GoBack"/>
            <w:bookmarkEnd w:id="0"/>
          </w:p>
        </w:tc>
      </w:tr>
    </w:tbl>
    <w:p w:rsidR="00DE2D44" w:rsidRPr="00DE2D44" w:rsidRDefault="00DE2D44" w:rsidP="00DE2D44"/>
    <w:p w:rsidR="00853F98" w:rsidRDefault="00853F98"/>
    <w:sectPr w:rsidR="00853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44"/>
    <w:rsid w:val="003971A8"/>
    <w:rsid w:val="003A7C89"/>
    <w:rsid w:val="00452341"/>
    <w:rsid w:val="00853F98"/>
    <w:rsid w:val="00DE2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B6A2-5A7D-41C2-B111-9FBAFD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2D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2D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Hunt</dc:creator>
  <cp:keywords/>
  <dc:description/>
  <cp:lastModifiedBy>Petra Hunt</cp:lastModifiedBy>
  <cp:revision>2</cp:revision>
  <dcterms:created xsi:type="dcterms:W3CDTF">2015-05-31T22:51:00Z</dcterms:created>
  <dcterms:modified xsi:type="dcterms:W3CDTF">2015-06-01T01:11:00Z</dcterms:modified>
</cp:coreProperties>
</file>